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312B" w14:textId="510903FA" w:rsidR="00667E24" w:rsidRPr="007F6527" w:rsidRDefault="001B2892" w:rsidP="00667E24">
      <w:pPr>
        <w:widowControl w:val="0"/>
        <w:autoSpaceDE w:val="0"/>
        <w:autoSpaceDN w:val="0"/>
        <w:adjustRightInd w:val="0"/>
        <w:rPr>
          <w:rFonts w:cstheme="minorHAnsi"/>
          <w:color w:val="434343"/>
          <w:lang w:val="en-GB"/>
        </w:rPr>
      </w:pPr>
      <w:r w:rsidRPr="007F6527">
        <w:rPr>
          <w:rFonts w:cstheme="minorHAnsi"/>
          <w:color w:val="000053"/>
          <w:lang w:val="en-GB"/>
        </w:rPr>
        <w:t>Cyrelene Amoah-Boampong</w:t>
      </w:r>
    </w:p>
    <w:p w14:paraId="58DB0E45" w14:textId="77777777" w:rsidR="00667E24" w:rsidRPr="007F6527" w:rsidRDefault="00667E24" w:rsidP="00667E24">
      <w:pPr>
        <w:widowControl w:val="0"/>
        <w:autoSpaceDE w:val="0"/>
        <w:autoSpaceDN w:val="0"/>
        <w:adjustRightInd w:val="0"/>
        <w:rPr>
          <w:rFonts w:cstheme="minorHAnsi"/>
          <w:color w:val="434343"/>
          <w:lang w:val="en-GB"/>
        </w:rPr>
      </w:pPr>
    </w:p>
    <w:p w14:paraId="66BF4A20" w14:textId="45230FF9" w:rsidR="00667E24" w:rsidRPr="007F6527" w:rsidRDefault="00923E1B" w:rsidP="00667E24">
      <w:pPr>
        <w:widowControl w:val="0"/>
        <w:autoSpaceDE w:val="0"/>
        <w:autoSpaceDN w:val="0"/>
        <w:adjustRightInd w:val="0"/>
        <w:rPr>
          <w:rFonts w:cstheme="minorHAnsi"/>
          <w:color w:val="434343"/>
          <w:lang w:val="en-GB"/>
        </w:rPr>
      </w:pPr>
      <w:r w:rsidRPr="007F6527">
        <w:rPr>
          <w:rFonts w:cstheme="minorHAnsi"/>
          <w:noProof/>
          <w:color w:val="434343"/>
        </w:rPr>
        <w:drawing>
          <wp:inline distT="0" distB="0" distL="0" distR="0" wp14:anchorId="6D28A9BB" wp14:editId="6035D365">
            <wp:extent cx="20193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pic. 2jpg.jpg"/>
                    <pic:cNvPicPr/>
                  </pic:nvPicPr>
                  <pic:blipFill>
                    <a:blip r:embed="rId5">
                      <a:extLst>
                        <a:ext uri="{28A0092B-C50C-407E-A947-70E740481C1C}">
                          <a14:useLocalDpi xmlns:a14="http://schemas.microsoft.com/office/drawing/2010/main" val="0"/>
                        </a:ext>
                      </a:extLst>
                    </a:blip>
                    <a:stretch>
                      <a:fillRect/>
                    </a:stretch>
                  </pic:blipFill>
                  <pic:spPr>
                    <a:xfrm>
                      <a:off x="0" y="0"/>
                      <a:ext cx="2019300" cy="2667000"/>
                    </a:xfrm>
                    <a:prstGeom prst="rect">
                      <a:avLst/>
                    </a:prstGeom>
                  </pic:spPr>
                </pic:pic>
              </a:graphicData>
            </a:graphic>
          </wp:inline>
        </w:drawing>
      </w:r>
    </w:p>
    <w:p w14:paraId="376036C4" w14:textId="77777777" w:rsidR="00667E24" w:rsidRPr="007F6527" w:rsidRDefault="00667E24" w:rsidP="00667E24">
      <w:pPr>
        <w:widowControl w:val="0"/>
        <w:autoSpaceDE w:val="0"/>
        <w:autoSpaceDN w:val="0"/>
        <w:adjustRightInd w:val="0"/>
        <w:rPr>
          <w:rFonts w:cstheme="minorHAnsi"/>
          <w:color w:val="434343"/>
          <w:lang w:val="en-GB"/>
        </w:rPr>
      </w:pPr>
    </w:p>
    <w:p w14:paraId="0121BB8C" w14:textId="51FE55A5" w:rsidR="00667E24" w:rsidRPr="007F6527" w:rsidRDefault="001B2892" w:rsidP="00667E24">
      <w:pPr>
        <w:widowControl w:val="0"/>
        <w:autoSpaceDE w:val="0"/>
        <w:autoSpaceDN w:val="0"/>
        <w:adjustRightInd w:val="0"/>
        <w:rPr>
          <w:rFonts w:cstheme="minorHAnsi"/>
          <w:color w:val="434343"/>
          <w:lang w:val="en-GB"/>
        </w:rPr>
      </w:pPr>
      <w:r w:rsidRPr="007F6527">
        <w:rPr>
          <w:rFonts w:cstheme="minorHAnsi"/>
          <w:b/>
          <w:bCs/>
          <w:color w:val="262626"/>
          <w:lang w:val="en-GB"/>
        </w:rPr>
        <w:t>Cyrelene Amoah-Boampong</w:t>
      </w:r>
    </w:p>
    <w:p w14:paraId="0624A222" w14:textId="67FB1136" w:rsidR="00667E24" w:rsidRPr="007F6527" w:rsidRDefault="001B2892" w:rsidP="000F1241">
      <w:pPr>
        <w:rPr>
          <w:rFonts w:cstheme="minorHAnsi"/>
        </w:rPr>
      </w:pPr>
      <w:r w:rsidRPr="007F6527">
        <w:rPr>
          <w:rFonts w:cstheme="minorHAnsi"/>
        </w:rPr>
        <w:t>Senior Lecturer</w:t>
      </w:r>
    </w:p>
    <w:p w14:paraId="466CB5A3" w14:textId="24F99227" w:rsidR="00667E24" w:rsidRPr="007F6527" w:rsidRDefault="001B2892" w:rsidP="000F1241">
      <w:pPr>
        <w:rPr>
          <w:rFonts w:cstheme="minorHAnsi"/>
        </w:rPr>
      </w:pPr>
      <w:r w:rsidRPr="007F6527">
        <w:rPr>
          <w:rFonts w:cstheme="minorHAnsi"/>
        </w:rPr>
        <w:t>camoah-boampong</w:t>
      </w:r>
      <w:r w:rsidR="00667E24" w:rsidRPr="007F6527">
        <w:rPr>
          <w:rFonts w:cstheme="minorHAnsi"/>
        </w:rPr>
        <w:t>@ug.edu.gh</w:t>
      </w:r>
    </w:p>
    <w:p w14:paraId="133766A1" w14:textId="2E9CB8A8" w:rsidR="00DA7DB8" w:rsidRPr="007F6527" w:rsidRDefault="00667E24" w:rsidP="000F1241">
      <w:pPr>
        <w:rPr>
          <w:rFonts w:cstheme="minorHAnsi"/>
        </w:rPr>
      </w:pPr>
      <w:r w:rsidRPr="007F6527">
        <w:rPr>
          <w:rFonts w:cstheme="minorHAnsi"/>
        </w:rPr>
        <w:t> </w:t>
      </w:r>
    </w:p>
    <w:p w14:paraId="1A7E9971" w14:textId="77777777" w:rsidR="00667E24" w:rsidRPr="007F6527" w:rsidRDefault="00667E24" w:rsidP="00667E24">
      <w:pPr>
        <w:widowControl w:val="0"/>
        <w:autoSpaceDE w:val="0"/>
        <w:autoSpaceDN w:val="0"/>
        <w:adjustRightInd w:val="0"/>
        <w:rPr>
          <w:rFonts w:cstheme="minorHAnsi"/>
          <w:b/>
          <w:bCs/>
          <w:color w:val="262626"/>
          <w:lang w:val="en-GB"/>
        </w:rPr>
      </w:pPr>
      <w:r w:rsidRPr="007F6527">
        <w:rPr>
          <w:rFonts w:cstheme="minorHAnsi"/>
          <w:b/>
          <w:bCs/>
          <w:color w:val="262626"/>
          <w:lang w:val="en-GB"/>
        </w:rPr>
        <w:t xml:space="preserve">Education or Qualification: </w:t>
      </w:r>
    </w:p>
    <w:p w14:paraId="05D13116" w14:textId="66D58DD5" w:rsidR="00667E24" w:rsidRPr="007F6527" w:rsidRDefault="00667E24" w:rsidP="000F1241">
      <w:pPr>
        <w:rPr>
          <w:rFonts w:cstheme="minorHAnsi"/>
        </w:rPr>
      </w:pPr>
      <w:proofErr w:type="gramStart"/>
      <w:r w:rsidRPr="007F6527">
        <w:rPr>
          <w:rFonts w:cstheme="minorHAnsi"/>
        </w:rPr>
        <w:t>PhD(</w:t>
      </w:r>
      <w:proofErr w:type="gramEnd"/>
      <w:r w:rsidR="001B2892" w:rsidRPr="007F6527">
        <w:rPr>
          <w:rFonts w:cstheme="minorHAnsi"/>
        </w:rPr>
        <w:t>Historical Studies</w:t>
      </w:r>
      <w:r w:rsidRPr="007F6527">
        <w:rPr>
          <w:rFonts w:cstheme="minorHAnsi"/>
        </w:rPr>
        <w:t>),</w:t>
      </w:r>
      <w:r w:rsidR="001B2892" w:rsidRPr="007F6527">
        <w:rPr>
          <w:rFonts w:cstheme="minorHAnsi"/>
        </w:rPr>
        <w:t xml:space="preserve">Southern Illinois </w:t>
      </w:r>
      <w:r w:rsidR="006E196F" w:rsidRPr="007F6527">
        <w:rPr>
          <w:rFonts w:cstheme="minorHAnsi"/>
        </w:rPr>
        <w:t xml:space="preserve">University </w:t>
      </w:r>
      <w:r w:rsidR="001B2892" w:rsidRPr="007F6527">
        <w:rPr>
          <w:rFonts w:cstheme="minorHAnsi"/>
        </w:rPr>
        <w:t>Carbondale</w:t>
      </w:r>
      <w:r w:rsidR="006E196F" w:rsidRPr="007F6527">
        <w:rPr>
          <w:rFonts w:cstheme="minorHAnsi"/>
        </w:rPr>
        <w:t>,U</w:t>
      </w:r>
      <w:r w:rsidR="001B2892" w:rsidRPr="007F6527">
        <w:rPr>
          <w:rFonts w:cstheme="minorHAnsi"/>
        </w:rPr>
        <w:t>SA</w:t>
      </w:r>
      <w:r w:rsidR="006E196F" w:rsidRPr="007F6527">
        <w:rPr>
          <w:rFonts w:cstheme="minorHAnsi"/>
        </w:rPr>
        <w:t>,20</w:t>
      </w:r>
      <w:r w:rsidR="001B2892" w:rsidRPr="007F6527">
        <w:rPr>
          <w:rFonts w:cstheme="minorHAnsi"/>
        </w:rPr>
        <w:t>05</w:t>
      </w:r>
      <w:r w:rsidR="006E196F" w:rsidRPr="007F6527">
        <w:rPr>
          <w:rFonts w:cstheme="minorHAnsi"/>
        </w:rPr>
        <w:t xml:space="preserve"> - 201</w:t>
      </w:r>
      <w:r w:rsidR="001B2892" w:rsidRPr="007F6527">
        <w:rPr>
          <w:rFonts w:cstheme="minorHAnsi"/>
        </w:rPr>
        <w:t>1</w:t>
      </w:r>
    </w:p>
    <w:p w14:paraId="4554D2D6" w14:textId="6028FDBA" w:rsidR="00667E24" w:rsidRPr="007F6527" w:rsidRDefault="00667E24" w:rsidP="000F1241">
      <w:pPr>
        <w:rPr>
          <w:rFonts w:cstheme="minorHAnsi"/>
        </w:rPr>
      </w:pPr>
      <w:r w:rsidRPr="007F6527">
        <w:rPr>
          <w:rFonts w:cstheme="minorHAnsi"/>
        </w:rPr>
        <w:t>M.</w:t>
      </w:r>
      <w:r w:rsidR="001B2892" w:rsidRPr="007F6527">
        <w:rPr>
          <w:rFonts w:cstheme="minorHAnsi"/>
        </w:rPr>
        <w:t>A</w:t>
      </w:r>
      <w:r w:rsidRPr="007F6527">
        <w:rPr>
          <w:rFonts w:cstheme="minorHAnsi"/>
        </w:rPr>
        <w:t>. (</w:t>
      </w:r>
      <w:r w:rsidR="001B2892" w:rsidRPr="007F6527">
        <w:rPr>
          <w:rFonts w:cstheme="minorHAnsi"/>
        </w:rPr>
        <w:t>History</w:t>
      </w:r>
      <w:r w:rsidRPr="007F6527">
        <w:rPr>
          <w:rFonts w:cstheme="minorHAnsi"/>
        </w:rPr>
        <w:t xml:space="preserve">), </w:t>
      </w:r>
      <w:r w:rsidR="001B2892" w:rsidRPr="007F6527">
        <w:rPr>
          <w:rFonts w:cstheme="minorHAnsi"/>
        </w:rPr>
        <w:t>Central Michigan University</w:t>
      </w:r>
      <w:r w:rsidR="006E196F" w:rsidRPr="007F6527">
        <w:rPr>
          <w:rFonts w:cstheme="minorHAnsi"/>
        </w:rPr>
        <w:t xml:space="preserve">, </w:t>
      </w:r>
      <w:r w:rsidR="001B2892" w:rsidRPr="007F6527">
        <w:rPr>
          <w:rFonts w:cstheme="minorHAnsi"/>
        </w:rPr>
        <w:t>USA</w:t>
      </w:r>
      <w:r w:rsidR="006E196F" w:rsidRPr="007F6527">
        <w:rPr>
          <w:rFonts w:cstheme="minorHAnsi"/>
        </w:rPr>
        <w:t>, 20</w:t>
      </w:r>
      <w:r w:rsidR="001B2892" w:rsidRPr="007F6527">
        <w:rPr>
          <w:rFonts w:cstheme="minorHAnsi"/>
        </w:rPr>
        <w:t>03</w:t>
      </w:r>
      <w:r w:rsidR="006E196F" w:rsidRPr="007F6527">
        <w:rPr>
          <w:rFonts w:cstheme="minorHAnsi"/>
        </w:rPr>
        <w:t xml:space="preserve"> </w:t>
      </w:r>
      <w:r w:rsidR="001B2892" w:rsidRPr="007F6527">
        <w:rPr>
          <w:rFonts w:cstheme="minorHAnsi"/>
        </w:rPr>
        <w:t>–</w:t>
      </w:r>
      <w:r w:rsidR="006E196F" w:rsidRPr="007F6527">
        <w:rPr>
          <w:rFonts w:cstheme="minorHAnsi"/>
        </w:rPr>
        <w:t xml:space="preserve"> 20</w:t>
      </w:r>
      <w:r w:rsidR="001B2892" w:rsidRPr="007F6527">
        <w:rPr>
          <w:rFonts w:cstheme="minorHAnsi"/>
        </w:rPr>
        <w:t>05</w:t>
      </w:r>
    </w:p>
    <w:p w14:paraId="043FF362" w14:textId="18755F25" w:rsidR="001B2892" w:rsidRPr="007F6527" w:rsidRDefault="001B2892" w:rsidP="000F1241">
      <w:pPr>
        <w:rPr>
          <w:rFonts w:cstheme="minorHAnsi"/>
        </w:rPr>
      </w:pPr>
      <w:r w:rsidRPr="007F6527">
        <w:rPr>
          <w:rFonts w:cstheme="minorHAnsi"/>
        </w:rPr>
        <w:t xml:space="preserve">M.A. (International </w:t>
      </w:r>
      <w:proofErr w:type="spellStart"/>
      <w:r w:rsidRPr="007F6527">
        <w:rPr>
          <w:rFonts w:cstheme="minorHAnsi"/>
        </w:rPr>
        <w:t>Affaiirs</w:t>
      </w:r>
      <w:proofErr w:type="spellEnd"/>
      <w:r w:rsidRPr="007F6527">
        <w:rPr>
          <w:rFonts w:cstheme="minorHAnsi"/>
        </w:rPr>
        <w:t>), University of Ghana, 2000-2002</w:t>
      </w:r>
    </w:p>
    <w:p w14:paraId="62293E45" w14:textId="0769A54F" w:rsidR="00667E24" w:rsidRPr="007F6527" w:rsidRDefault="00667E24" w:rsidP="000F1241">
      <w:pPr>
        <w:rPr>
          <w:rFonts w:cstheme="minorHAnsi"/>
        </w:rPr>
      </w:pPr>
      <w:r w:rsidRPr="007F6527">
        <w:rPr>
          <w:rFonts w:cstheme="minorHAnsi"/>
        </w:rPr>
        <w:t>B.A. (</w:t>
      </w:r>
      <w:r w:rsidR="001B2892" w:rsidRPr="007F6527">
        <w:rPr>
          <w:rFonts w:cstheme="minorHAnsi"/>
        </w:rPr>
        <w:t>History and English</w:t>
      </w:r>
      <w:r w:rsidRPr="007F6527">
        <w:rPr>
          <w:rFonts w:cstheme="minorHAnsi"/>
        </w:rPr>
        <w:t xml:space="preserve">), </w:t>
      </w:r>
      <w:r w:rsidR="006E196F" w:rsidRPr="007F6527">
        <w:rPr>
          <w:rFonts w:cstheme="minorHAnsi"/>
        </w:rPr>
        <w:t xml:space="preserve">University of Ghana, </w:t>
      </w:r>
      <w:r w:rsidR="001B2892" w:rsidRPr="007F6527">
        <w:rPr>
          <w:rFonts w:cstheme="minorHAnsi"/>
        </w:rPr>
        <w:t>199</w:t>
      </w:r>
      <w:r w:rsidR="006E196F" w:rsidRPr="007F6527">
        <w:rPr>
          <w:rFonts w:cstheme="minorHAnsi"/>
        </w:rPr>
        <w:t>7 - 20</w:t>
      </w:r>
      <w:r w:rsidR="001B2892" w:rsidRPr="007F6527">
        <w:rPr>
          <w:rFonts w:cstheme="minorHAnsi"/>
        </w:rPr>
        <w:t>00</w:t>
      </w:r>
    </w:p>
    <w:p w14:paraId="2FD19B2E" w14:textId="01758EFE" w:rsidR="00667E24" w:rsidRPr="007F6527" w:rsidRDefault="00667E24" w:rsidP="000F1241">
      <w:pPr>
        <w:rPr>
          <w:rFonts w:cstheme="minorHAnsi"/>
        </w:rPr>
      </w:pPr>
      <w:r w:rsidRPr="007F6527">
        <w:rPr>
          <w:rFonts w:cstheme="minorHAnsi"/>
        </w:rPr>
        <w:t>                                           </w:t>
      </w:r>
    </w:p>
    <w:p w14:paraId="6378D169" w14:textId="2A44A747" w:rsidR="006E196F"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Research interests: </w:t>
      </w:r>
    </w:p>
    <w:p w14:paraId="2D068366" w14:textId="36B9AA5C" w:rsidR="006E196F" w:rsidRPr="007F6527" w:rsidRDefault="001B2892" w:rsidP="000F1241">
      <w:pPr>
        <w:rPr>
          <w:rFonts w:cstheme="minorHAnsi"/>
        </w:rPr>
      </w:pPr>
      <w:r w:rsidRPr="007F6527">
        <w:rPr>
          <w:rFonts w:cstheme="minorHAnsi"/>
        </w:rPr>
        <w:t>Cooperative History</w:t>
      </w:r>
    </w:p>
    <w:p w14:paraId="0BC95920" w14:textId="4AB91761" w:rsidR="001B2892" w:rsidRPr="007F6527" w:rsidRDefault="001B2892" w:rsidP="000F1241">
      <w:pPr>
        <w:rPr>
          <w:rFonts w:cstheme="minorHAnsi"/>
        </w:rPr>
      </w:pPr>
      <w:r w:rsidRPr="007F6527">
        <w:rPr>
          <w:rFonts w:cstheme="minorHAnsi"/>
        </w:rPr>
        <w:t>African Gender Studies</w:t>
      </w:r>
    </w:p>
    <w:p w14:paraId="39C2D24F" w14:textId="4F6C0319" w:rsidR="001B2892" w:rsidRPr="007F6527" w:rsidRDefault="001B2892" w:rsidP="000F1241">
      <w:pPr>
        <w:rPr>
          <w:rFonts w:cstheme="minorHAnsi"/>
        </w:rPr>
      </w:pPr>
      <w:r w:rsidRPr="007F6527">
        <w:rPr>
          <w:rFonts w:cstheme="minorHAnsi"/>
        </w:rPr>
        <w:t>African Diasporan History</w:t>
      </w:r>
    </w:p>
    <w:p w14:paraId="7DBFC51F" w14:textId="77881649" w:rsidR="001B2892" w:rsidRPr="007F6527" w:rsidRDefault="001B2892" w:rsidP="000F1241">
      <w:pPr>
        <w:rPr>
          <w:rFonts w:cstheme="minorHAnsi"/>
        </w:rPr>
      </w:pPr>
      <w:r w:rsidRPr="007F6527">
        <w:rPr>
          <w:rFonts w:cstheme="minorHAnsi"/>
        </w:rPr>
        <w:t>Women’s Activism in Africa</w:t>
      </w:r>
    </w:p>
    <w:p w14:paraId="3ACBD58C" w14:textId="0186C51D" w:rsidR="001B2892" w:rsidRPr="007F6527" w:rsidRDefault="001B2892" w:rsidP="000F1241">
      <w:pPr>
        <w:rPr>
          <w:rFonts w:cstheme="minorHAnsi"/>
        </w:rPr>
      </w:pPr>
      <w:r w:rsidRPr="007F6527">
        <w:rPr>
          <w:rFonts w:cstheme="minorHAnsi"/>
        </w:rPr>
        <w:t>Higher Education in Africa</w:t>
      </w:r>
    </w:p>
    <w:p w14:paraId="0F784D19" w14:textId="26D21C0C" w:rsidR="00667E24" w:rsidRPr="007F6527" w:rsidRDefault="00667E24" w:rsidP="00667E24">
      <w:pPr>
        <w:widowControl w:val="0"/>
        <w:autoSpaceDE w:val="0"/>
        <w:autoSpaceDN w:val="0"/>
        <w:adjustRightInd w:val="0"/>
        <w:rPr>
          <w:rFonts w:cstheme="minorHAnsi"/>
          <w:color w:val="434343"/>
          <w:lang w:val="en-GB"/>
        </w:rPr>
      </w:pPr>
    </w:p>
    <w:p w14:paraId="153265B7"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Academic distinctions: </w:t>
      </w:r>
      <w:r w:rsidRPr="007F6527">
        <w:rPr>
          <w:rFonts w:cstheme="minorHAnsi"/>
          <w:color w:val="434343"/>
          <w:lang w:val="en-GB"/>
        </w:rPr>
        <w:t>  </w:t>
      </w:r>
    </w:p>
    <w:p w14:paraId="66E8D3E1" w14:textId="29AF0F87" w:rsidR="001B2892" w:rsidRPr="007F6527" w:rsidRDefault="001B2892" w:rsidP="001B2892">
      <w:pPr>
        <w:jc w:val="both"/>
        <w:rPr>
          <w:rFonts w:cstheme="minorHAnsi"/>
        </w:rPr>
      </w:pPr>
      <w:r w:rsidRPr="007F6527">
        <w:rPr>
          <w:rFonts w:cstheme="minorHAnsi"/>
        </w:rPr>
        <w:t>Michael Batinski Award for Graduate Scholarship, Southern Illinois University Carbondale, 2010</w:t>
      </w:r>
    </w:p>
    <w:p w14:paraId="6A50CE80" w14:textId="3BF37E24" w:rsidR="001B2892" w:rsidRPr="007F6527" w:rsidRDefault="001B2892" w:rsidP="001B2892">
      <w:pPr>
        <w:jc w:val="both"/>
        <w:rPr>
          <w:rFonts w:cstheme="minorHAnsi"/>
        </w:rPr>
      </w:pPr>
      <w:r w:rsidRPr="007F6527">
        <w:rPr>
          <w:rFonts w:cstheme="minorHAnsi"/>
        </w:rPr>
        <w:t>Doctoral Fellowship, College of Liberal Arts Southern Illinois University Carbondale, 2008-2009</w:t>
      </w:r>
    </w:p>
    <w:p w14:paraId="1E161443" w14:textId="073B0B97" w:rsidR="001B2892" w:rsidRPr="007F6527" w:rsidRDefault="001B2892" w:rsidP="000F1241">
      <w:pPr>
        <w:jc w:val="both"/>
        <w:rPr>
          <w:rFonts w:cstheme="minorHAnsi"/>
        </w:rPr>
      </w:pPr>
      <w:r w:rsidRPr="007F6527">
        <w:rPr>
          <w:rFonts w:cstheme="minorHAnsi"/>
        </w:rPr>
        <w:t>Stanley Zucker Graduate Paper Prize, College of Liberal Arts, Southern Illinois University Carbondale</w:t>
      </w:r>
      <w:r w:rsidR="003563A4" w:rsidRPr="007F6527">
        <w:rPr>
          <w:rFonts w:cstheme="minorHAnsi"/>
        </w:rPr>
        <w:t>, 2007</w:t>
      </w:r>
    </w:p>
    <w:p w14:paraId="50142076" w14:textId="1301BD7A" w:rsidR="001B2892" w:rsidRPr="007F6527" w:rsidRDefault="001B2892" w:rsidP="001B2892">
      <w:pPr>
        <w:jc w:val="both"/>
        <w:rPr>
          <w:rFonts w:cstheme="minorHAnsi"/>
        </w:rPr>
      </w:pPr>
      <w:r w:rsidRPr="007F6527">
        <w:rPr>
          <w:rFonts w:cstheme="minorHAnsi"/>
        </w:rPr>
        <w:t>Outstanding Teaching Assistant, Department of History, Southern Illinois University Carbondale</w:t>
      </w:r>
      <w:r w:rsidR="003563A4" w:rsidRPr="007F6527">
        <w:rPr>
          <w:rFonts w:cstheme="minorHAnsi"/>
        </w:rPr>
        <w:t>, 2007</w:t>
      </w:r>
    </w:p>
    <w:p w14:paraId="60FD04D4" w14:textId="7F385188" w:rsidR="001B2892" w:rsidRPr="007F6527" w:rsidRDefault="001B2892" w:rsidP="000F1241">
      <w:pPr>
        <w:jc w:val="both"/>
        <w:rPr>
          <w:rFonts w:cstheme="minorHAnsi"/>
        </w:rPr>
      </w:pPr>
      <w:r w:rsidRPr="007F6527">
        <w:rPr>
          <w:rFonts w:cstheme="minorHAnsi"/>
        </w:rPr>
        <w:t xml:space="preserve">Graduate Student Paper Prize, College of Social and </w:t>
      </w:r>
      <w:proofErr w:type="spellStart"/>
      <w:r w:rsidRPr="007F6527">
        <w:rPr>
          <w:rFonts w:cstheme="minorHAnsi"/>
        </w:rPr>
        <w:t>Behavioural</w:t>
      </w:r>
      <w:proofErr w:type="spellEnd"/>
      <w:r w:rsidR="003563A4" w:rsidRPr="007F6527">
        <w:rPr>
          <w:rFonts w:cstheme="minorHAnsi"/>
        </w:rPr>
        <w:t xml:space="preserve"> </w:t>
      </w:r>
      <w:r w:rsidRPr="007F6527">
        <w:rPr>
          <w:rFonts w:cstheme="minorHAnsi"/>
        </w:rPr>
        <w:t>Sciences, Central Michigan University</w:t>
      </w:r>
      <w:r w:rsidR="003563A4" w:rsidRPr="007F6527">
        <w:rPr>
          <w:rFonts w:cstheme="minorHAnsi"/>
        </w:rPr>
        <w:t>, 2004</w:t>
      </w:r>
    </w:p>
    <w:p w14:paraId="35B3B479" w14:textId="4D64CE63" w:rsidR="001B2892" w:rsidRPr="007F6527" w:rsidRDefault="001B2892" w:rsidP="001B2892">
      <w:pPr>
        <w:jc w:val="both"/>
        <w:rPr>
          <w:rFonts w:cstheme="minorHAnsi"/>
        </w:rPr>
      </w:pPr>
      <w:r w:rsidRPr="007F6527">
        <w:rPr>
          <w:rFonts w:cstheme="minorHAnsi"/>
        </w:rPr>
        <w:lastRenderedPageBreak/>
        <w:t>J.D. Smith Graduate Student Award in History, Central</w:t>
      </w:r>
      <w:r w:rsidR="003563A4" w:rsidRPr="007F6527">
        <w:rPr>
          <w:rFonts w:cstheme="minorHAnsi"/>
        </w:rPr>
        <w:t xml:space="preserve"> </w:t>
      </w:r>
      <w:r w:rsidRPr="007F6527">
        <w:rPr>
          <w:rFonts w:cstheme="minorHAnsi"/>
        </w:rPr>
        <w:t>Michigan University</w:t>
      </w:r>
      <w:r w:rsidR="003563A4" w:rsidRPr="007F6527">
        <w:rPr>
          <w:rFonts w:cstheme="minorHAnsi"/>
        </w:rPr>
        <w:t>, 2004</w:t>
      </w:r>
    </w:p>
    <w:p w14:paraId="2D3E2E3A" w14:textId="3D8757E3" w:rsidR="001B2892" w:rsidRPr="007F6527" w:rsidRDefault="001B2892" w:rsidP="001B2892">
      <w:pPr>
        <w:jc w:val="both"/>
        <w:rPr>
          <w:rFonts w:cstheme="minorHAnsi"/>
        </w:rPr>
      </w:pPr>
      <w:r w:rsidRPr="007F6527">
        <w:rPr>
          <w:rFonts w:cstheme="minorHAnsi"/>
        </w:rPr>
        <w:t>Isaac Tuffour Award Best Graduating Student in History,</w:t>
      </w:r>
      <w:r w:rsidR="003563A4" w:rsidRPr="007F6527">
        <w:rPr>
          <w:rFonts w:cstheme="minorHAnsi"/>
        </w:rPr>
        <w:t xml:space="preserve"> </w:t>
      </w:r>
      <w:r w:rsidRPr="007F6527">
        <w:rPr>
          <w:rFonts w:cstheme="minorHAnsi"/>
        </w:rPr>
        <w:t>University of Ghana</w:t>
      </w:r>
      <w:r w:rsidR="003563A4" w:rsidRPr="007F6527">
        <w:rPr>
          <w:rFonts w:cstheme="minorHAnsi"/>
        </w:rPr>
        <w:t>, 2001</w:t>
      </w:r>
    </w:p>
    <w:p w14:paraId="0A1F0D09" w14:textId="61F378E4" w:rsidR="00667E24" w:rsidRPr="007F6527" w:rsidRDefault="00667E24" w:rsidP="00667E24">
      <w:pPr>
        <w:widowControl w:val="0"/>
        <w:autoSpaceDE w:val="0"/>
        <w:autoSpaceDN w:val="0"/>
        <w:adjustRightInd w:val="0"/>
        <w:rPr>
          <w:rFonts w:cstheme="minorHAnsi"/>
          <w:color w:val="434343"/>
          <w:lang w:val="en-GB"/>
        </w:rPr>
      </w:pPr>
    </w:p>
    <w:p w14:paraId="376734F5" w14:textId="786FD206" w:rsidR="00DA7DB8"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Research abstract:</w:t>
      </w:r>
      <w:r w:rsidRPr="007F6527">
        <w:rPr>
          <w:rFonts w:cstheme="minorHAnsi"/>
          <w:color w:val="434343"/>
          <w:lang w:val="en-GB"/>
        </w:rPr>
        <w:t> </w:t>
      </w:r>
    </w:p>
    <w:p w14:paraId="2087656D" w14:textId="133016F3" w:rsidR="003B07C3" w:rsidRPr="007F6527" w:rsidRDefault="003B07C3" w:rsidP="003B07C3">
      <w:pPr>
        <w:jc w:val="both"/>
        <w:rPr>
          <w:rFonts w:cstheme="minorHAnsi"/>
        </w:rPr>
      </w:pPr>
      <w:r w:rsidRPr="007F6527">
        <w:rPr>
          <w:rFonts w:cstheme="minorHAnsi"/>
        </w:rPr>
        <w:t>In recent decades, the cocoa value chain has undergone concentration in processing and manufacturing. Lead chocolate firms recognize</w:t>
      </w:r>
      <w:r w:rsidR="00B21008" w:rsidRPr="007F6527">
        <w:rPr>
          <w:rFonts w:cstheme="minorHAnsi"/>
        </w:rPr>
        <w:t>d</w:t>
      </w:r>
      <w:r w:rsidRPr="007F6527">
        <w:rPr>
          <w:rFonts w:cstheme="minorHAnsi"/>
        </w:rPr>
        <w:t xml:space="preserve"> the purchasing power of women at the consumer end of the cocoa-chocolate value chain. However, on the production side, there is less recognition of women’s participation with cocoa largely deemed a “male” crop. This </w:t>
      </w:r>
      <w:r w:rsidR="00B21008" w:rsidRPr="007F6527">
        <w:rPr>
          <w:rFonts w:cstheme="minorHAnsi"/>
        </w:rPr>
        <w:t>study</w:t>
      </w:r>
      <w:r w:rsidRPr="007F6527">
        <w:rPr>
          <w:rFonts w:cstheme="minorHAnsi"/>
        </w:rPr>
        <w:t xml:space="preserve"> examines the role of farmer’s cooperatives in highlighting the agency of women cocoa farmers within the global cocoa narrative. </w:t>
      </w:r>
    </w:p>
    <w:p w14:paraId="7CEA0E53" w14:textId="47C39825" w:rsidR="00DA7DB8" w:rsidRPr="007F6527" w:rsidRDefault="00DA7DB8" w:rsidP="00667E24">
      <w:pPr>
        <w:widowControl w:val="0"/>
        <w:autoSpaceDE w:val="0"/>
        <w:autoSpaceDN w:val="0"/>
        <w:adjustRightInd w:val="0"/>
        <w:rPr>
          <w:rFonts w:cstheme="minorHAnsi"/>
          <w:color w:val="434343"/>
          <w:lang w:val="en-GB"/>
        </w:rPr>
      </w:pPr>
    </w:p>
    <w:p w14:paraId="4370ED60" w14:textId="00FC09E7" w:rsidR="00BE2797"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Publications: </w:t>
      </w:r>
    </w:p>
    <w:p w14:paraId="43F4E938"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Book Chapters</w:t>
      </w:r>
    </w:p>
    <w:p w14:paraId="513A0482" w14:textId="77777777" w:rsidR="003563A4" w:rsidRPr="007F6527" w:rsidRDefault="003563A4" w:rsidP="006E273A">
      <w:pPr>
        <w:pStyle w:val="ListParagraph"/>
        <w:tabs>
          <w:tab w:val="left" w:pos="6663"/>
        </w:tabs>
        <w:ind w:left="36"/>
        <w:jc w:val="both"/>
        <w:rPr>
          <w:rFonts w:cstheme="minorHAnsi"/>
        </w:rPr>
      </w:pPr>
      <w:r w:rsidRPr="007F6527">
        <w:rPr>
          <w:rFonts w:cstheme="minorHAnsi"/>
        </w:rPr>
        <w:t xml:space="preserve">Amoah-Boampong, C. (2016). Women during the Nkrumah era. In B. </w:t>
      </w:r>
      <w:proofErr w:type="spellStart"/>
      <w:r w:rsidRPr="007F6527">
        <w:rPr>
          <w:rFonts w:cstheme="minorHAnsi"/>
        </w:rPr>
        <w:t>Lundt</w:t>
      </w:r>
      <w:proofErr w:type="spellEnd"/>
      <w:r w:rsidRPr="007F6527">
        <w:rPr>
          <w:rFonts w:cstheme="minorHAnsi"/>
        </w:rPr>
        <w:t xml:space="preserve"> and C. Marx (Eds.) </w:t>
      </w:r>
      <w:r w:rsidRPr="007F6527">
        <w:rPr>
          <w:rFonts w:cstheme="minorHAnsi"/>
          <w:i/>
        </w:rPr>
        <w:t>Kwame Nkrumah Today</w:t>
      </w:r>
      <w:r w:rsidRPr="007F6527">
        <w:rPr>
          <w:rFonts w:cstheme="minorHAnsi"/>
        </w:rPr>
        <w:t xml:space="preserve"> (pp.49-63). Stuttgart: Verlag Franz Steiner Ranke Gesellschaft. ISBN 978-3-515-11572-8.</w:t>
      </w:r>
    </w:p>
    <w:p w14:paraId="39CBDB59" w14:textId="77777777" w:rsidR="003563A4" w:rsidRPr="007F6527" w:rsidRDefault="003563A4" w:rsidP="003563A4">
      <w:pPr>
        <w:pStyle w:val="ListParagraph"/>
        <w:ind w:left="1080"/>
        <w:jc w:val="both"/>
        <w:rPr>
          <w:rFonts w:cstheme="minorHAnsi"/>
        </w:rPr>
      </w:pPr>
    </w:p>
    <w:p w14:paraId="1E12E58C" w14:textId="70B24DF2" w:rsidR="003563A4" w:rsidRPr="007F6527" w:rsidRDefault="003563A4" w:rsidP="003563A4">
      <w:pPr>
        <w:pStyle w:val="ListParagraph"/>
        <w:ind w:left="0"/>
        <w:jc w:val="both"/>
        <w:rPr>
          <w:rFonts w:cstheme="minorHAnsi"/>
        </w:rPr>
      </w:pPr>
      <w:r w:rsidRPr="007F6527">
        <w:rPr>
          <w:rFonts w:cstheme="minorHAnsi"/>
        </w:rPr>
        <w:t xml:space="preserve">Amoah-Boampong, C. (2014). Blacks and the Holocaust: A study of black experiences in Germany’s Third Reich. In Sapong, N.Y.B., &amp; Otto, P. J., (Eds.), </w:t>
      </w:r>
      <w:r w:rsidRPr="007F6527">
        <w:rPr>
          <w:rFonts w:cstheme="minorHAnsi"/>
          <w:i/>
        </w:rPr>
        <w:t>Replenishing History: New directions to historical research in the 21</w:t>
      </w:r>
      <w:r w:rsidRPr="007F6527">
        <w:rPr>
          <w:rFonts w:cstheme="minorHAnsi"/>
          <w:i/>
          <w:vertAlign w:val="superscript"/>
        </w:rPr>
        <w:t>st</w:t>
      </w:r>
      <w:r w:rsidRPr="007F6527">
        <w:rPr>
          <w:rFonts w:cstheme="minorHAnsi"/>
          <w:i/>
        </w:rPr>
        <w:t xml:space="preserve"> century in Ghana</w:t>
      </w:r>
      <w:r w:rsidRPr="007F6527">
        <w:rPr>
          <w:rFonts w:cstheme="minorHAnsi"/>
        </w:rPr>
        <w:t xml:space="preserve"> (pp. 26-46). Banbury: </w:t>
      </w:r>
      <w:proofErr w:type="spellStart"/>
      <w:r w:rsidRPr="007F6527">
        <w:rPr>
          <w:rFonts w:cstheme="minorHAnsi"/>
        </w:rPr>
        <w:t>Ayebia</w:t>
      </w:r>
      <w:proofErr w:type="spellEnd"/>
      <w:r w:rsidRPr="007F6527">
        <w:rPr>
          <w:rFonts w:cstheme="minorHAnsi"/>
        </w:rPr>
        <w:t xml:space="preserve"> Clarke Publishing Ltd. ISBN 9780992843601.</w:t>
      </w:r>
    </w:p>
    <w:p w14:paraId="03652119" w14:textId="77777777" w:rsidR="004E1182" w:rsidRPr="007F6527" w:rsidRDefault="004E1182" w:rsidP="003563A4">
      <w:pPr>
        <w:pStyle w:val="ListParagraph"/>
        <w:ind w:left="0"/>
        <w:jc w:val="both"/>
        <w:rPr>
          <w:rFonts w:cstheme="minorHAnsi"/>
        </w:rPr>
      </w:pPr>
    </w:p>
    <w:p w14:paraId="55FCE268" w14:textId="77777777" w:rsidR="003563A4" w:rsidRPr="007F6527" w:rsidRDefault="003563A4" w:rsidP="003563A4">
      <w:pPr>
        <w:pStyle w:val="ListParagraph"/>
        <w:ind w:left="0"/>
        <w:jc w:val="both"/>
        <w:rPr>
          <w:rFonts w:cstheme="minorHAnsi"/>
        </w:rPr>
      </w:pPr>
      <w:r w:rsidRPr="007F6527">
        <w:rPr>
          <w:rFonts w:cstheme="minorHAnsi"/>
        </w:rPr>
        <w:t xml:space="preserve">Baku, D.E.K., Sapong, N.Y.B., &amp; Amoah-Boampong, C. (2014). Bridging the ivory tower: Professional history, scholarship and public engagement in Ghana. In S. Adjei-Mensah, J. A. </w:t>
      </w:r>
      <w:proofErr w:type="spellStart"/>
      <w:r w:rsidRPr="007F6527">
        <w:rPr>
          <w:rFonts w:cstheme="minorHAnsi"/>
        </w:rPr>
        <w:t>Ayee</w:t>
      </w:r>
      <w:proofErr w:type="spellEnd"/>
      <w:r w:rsidRPr="007F6527">
        <w:rPr>
          <w:rFonts w:cstheme="minorHAnsi"/>
        </w:rPr>
        <w:t xml:space="preserve">, &amp; A. D. Oduro (Eds.), </w:t>
      </w:r>
      <w:r w:rsidRPr="007F6527">
        <w:rPr>
          <w:rFonts w:cstheme="minorHAnsi"/>
          <w:i/>
        </w:rPr>
        <w:t>Changing perspectives on the social sciences in Ghana</w:t>
      </w:r>
      <w:r w:rsidRPr="007F6527">
        <w:rPr>
          <w:rFonts w:cstheme="minorHAnsi"/>
        </w:rPr>
        <w:t xml:space="preserve"> (pp. 33-49). Dordrecht: Springer. ISBN 9780992843601.</w:t>
      </w:r>
    </w:p>
    <w:p w14:paraId="5E4F556A" w14:textId="584504A3" w:rsidR="00BE2797" w:rsidRPr="007F6527" w:rsidRDefault="00BE2797" w:rsidP="00667E24">
      <w:pPr>
        <w:widowControl w:val="0"/>
        <w:autoSpaceDE w:val="0"/>
        <w:autoSpaceDN w:val="0"/>
        <w:adjustRightInd w:val="0"/>
        <w:rPr>
          <w:rFonts w:cstheme="minorHAnsi"/>
          <w:color w:val="434343"/>
          <w:lang w:val="en-GB"/>
        </w:rPr>
      </w:pPr>
    </w:p>
    <w:p w14:paraId="215C9077"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Peer-review Journal Articles</w:t>
      </w:r>
    </w:p>
    <w:p w14:paraId="777BE158" w14:textId="2491C1D6" w:rsidR="000F1241" w:rsidRPr="007F6527" w:rsidRDefault="00CE3F79" w:rsidP="004E1182">
      <w:pPr>
        <w:pStyle w:val="ItalicHeading"/>
        <w:ind w:left="36"/>
        <w:jc w:val="both"/>
        <w:rPr>
          <w:rFonts w:asciiTheme="minorHAnsi" w:hAnsiTheme="minorHAnsi" w:cstheme="minorHAnsi"/>
          <w:i w:val="0"/>
          <w:sz w:val="24"/>
          <w:szCs w:val="24"/>
        </w:rPr>
      </w:pPr>
      <w:r w:rsidRPr="007F6527">
        <w:rPr>
          <w:rFonts w:asciiTheme="minorHAnsi" w:hAnsiTheme="minorHAnsi" w:cstheme="minorHAnsi"/>
          <w:i w:val="0"/>
          <w:sz w:val="24"/>
          <w:szCs w:val="24"/>
        </w:rPr>
        <w:t xml:space="preserve">Amoah-Boampong, </w:t>
      </w:r>
      <w:proofErr w:type="gramStart"/>
      <w:r w:rsidRPr="007F6527">
        <w:rPr>
          <w:rFonts w:asciiTheme="minorHAnsi" w:hAnsiTheme="minorHAnsi" w:cstheme="minorHAnsi"/>
          <w:i w:val="0"/>
          <w:sz w:val="24"/>
          <w:szCs w:val="24"/>
        </w:rPr>
        <w:t>C.(</w:t>
      </w:r>
      <w:proofErr w:type="gramEnd"/>
      <w:r w:rsidRPr="007F6527">
        <w:rPr>
          <w:rFonts w:asciiTheme="minorHAnsi" w:hAnsiTheme="minorHAnsi" w:cstheme="minorHAnsi"/>
          <w:i w:val="0"/>
          <w:sz w:val="24"/>
          <w:szCs w:val="24"/>
        </w:rPr>
        <w:t xml:space="preserve">2018). </w:t>
      </w:r>
      <w:proofErr w:type="spellStart"/>
      <w:r w:rsidRPr="007F6527">
        <w:rPr>
          <w:rFonts w:asciiTheme="minorHAnsi" w:hAnsiTheme="minorHAnsi" w:cstheme="minorHAnsi"/>
          <w:i w:val="0"/>
          <w:sz w:val="24"/>
          <w:szCs w:val="24"/>
        </w:rPr>
        <w:t>Historicising</w:t>
      </w:r>
      <w:proofErr w:type="spellEnd"/>
      <w:r w:rsidRPr="007F6527">
        <w:rPr>
          <w:rFonts w:asciiTheme="minorHAnsi" w:hAnsiTheme="minorHAnsi" w:cstheme="minorHAnsi"/>
          <w:i w:val="0"/>
          <w:sz w:val="24"/>
          <w:szCs w:val="24"/>
        </w:rPr>
        <w:t xml:space="preserve"> the Women’s Manifesto for Ghana: A culmination of women’s activism in Ghana, </w:t>
      </w:r>
      <w:r w:rsidRPr="007F6527">
        <w:rPr>
          <w:rFonts w:asciiTheme="minorHAnsi" w:hAnsiTheme="minorHAnsi" w:cstheme="minorHAnsi"/>
          <w:sz w:val="24"/>
          <w:szCs w:val="24"/>
        </w:rPr>
        <w:t>Legon Journal of Humanities</w:t>
      </w:r>
      <w:r w:rsidRPr="007F6527">
        <w:rPr>
          <w:rFonts w:asciiTheme="minorHAnsi" w:hAnsiTheme="minorHAnsi" w:cstheme="minorHAnsi"/>
          <w:i w:val="0"/>
          <w:sz w:val="24"/>
          <w:szCs w:val="24"/>
        </w:rPr>
        <w:t xml:space="preserve"> 29 (2), 26-53. </w:t>
      </w:r>
    </w:p>
    <w:p w14:paraId="3628A63F" w14:textId="77777777" w:rsidR="00CE3F79" w:rsidRPr="007F6527" w:rsidRDefault="00CE3F79" w:rsidP="00CE3F79">
      <w:pPr>
        <w:pStyle w:val="ItalicHeading"/>
        <w:ind w:left="36"/>
        <w:jc w:val="both"/>
        <w:rPr>
          <w:rFonts w:asciiTheme="minorHAnsi" w:hAnsiTheme="minorHAnsi" w:cstheme="minorHAnsi"/>
          <w:i w:val="0"/>
          <w:sz w:val="24"/>
          <w:szCs w:val="24"/>
        </w:rPr>
      </w:pPr>
      <w:r w:rsidRPr="007F6527">
        <w:rPr>
          <w:rFonts w:asciiTheme="minorHAnsi" w:hAnsiTheme="minorHAnsi" w:cstheme="minorHAnsi"/>
          <w:i w:val="0"/>
          <w:sz w:val="24"/>
          <w:szCs w:val="24"/>
        </w:rPr>
        <w:t xml:space="preserve">Amoah-Boampong, C. (2014). Defying merchant capital in the Gold Coast, </w:t>
      </w:r>
      <w:r w:rsidRPr="007F6527">
        <w:rPr>
          <w:rFonts w:asciiTheme="minorHAnsi" w:hAnsiTheme="minorHAnsi" w:cstheme="minorHAnsi"/>
          <w:sz w:val="24"/>
          <w:szCs w:val="24"/>
        </w:rPr>
        <w:t>History in Action</w:t>
      </w:r>
      <w:r w:rsidRPr="007F6527">
        <w:rPr>
          <w:rFonts w:asciiTheme="minorHAnsi" w:hAnsiTheme="minorHAnsi" w:cstheme="minorHAnsi"/>
          <w:i w:val="0"/>
          <w:sz w:val="24"/>
          <w:szCs w:val="24"/>
        </w:rPr>
        <w:t xml:space="preserve"> </w:t>
      </w:r>
      <w:r w:rsidRPr="007F6527">
        <w:rPr>
          <w:rFonts w:asciiTheme="minorHAnsi" w:hAnsiTheme="minorHAnsi" w:cstheme="minorHAnsi"/>
          <w:sz w:val="24"/>
          <w:szCs w:val="24"/>
        </w:rPr>
        <w:t>4</w:t>
      </w:r>
      <w:r w:rsidRPr="007F6527">
        <w:rPr>
          <w:rFonts w:asciiTheme="minorHAnsi" w:hAnsiTheme="minorHAnsi" w:cstheme="minorHAnsi"/>
          <w:i w:val="0"/>
          <w:sz w:val="24"/>
          <w:szCs w:val="24"/>
        </w:rPr>
        <w:t>(1), 13-21.</w:t>
      </w:r>
    </w:p>
    <w:p w14:paraId="507E9487" w14:textId="77777777" w:rsidR="00CE3F79" w:rsidRPr="007F6527" w:rsidRDefault="00CE3F79" w:rsidP="00CE3F79">
      <w:pPr>
        <w:pStyle w:val="ItalicHeading"/>
        <w:ind w:left="36"/>
        <w:jc w:val="both"/>
        <w:rPr>
          <w:rFonts w:asciiTheme="minorHAnsi" w:hAnsiTheme="minorHAnsi" w:cstheme="minorHAnsi"/>
          <w:i w:val="0"/>
          <w:sz w:val="24"/>
          <w:szCs w:val="24"/>
        </w:rPr>
      </w:pPr>
    </w:p>
    <w:p w14:paraId="2314F07D" w14:textId="77777777" w:rsidR="00CE3F79" w:rsidRPr="007F6527" w:rsidRDefault="00CE3F79" w:rsidP="00CE3F79">
      <w:pPr>
        <w:pStyle w:val="ItalicHeading"/>
        <w:ind w:left="36"/>
        <w:jc w:val="both"/>
        <w:rPr>
          <w:rFonts w:asciiTheme="minorHAnsi" w:hAnsiTheme="minorHAnsi" w:cstheme="minorHAnsi"/>
          <w:i w:val="0"/>
          <w:sz w:val="24"/>
          <w:szCs w:val="24"/>
        </w:rPr>
      </w:pPr>
      <w:r w:rsidRPr="007F6527">
        <w:rPr>
          <w:rFonts w:asciiTheme="minorHAnsi" w:hAnsiTheme="minorHAnsi" w:cstheme="minorHAnsi"/>
          <w:i w:val="0"/>
          <w:sz w:val="24"/>
          <w:szCs w:val="24"/>
        </w:rPr>
        <w:t xml:space="preserve">Amoah-Boampong, C. (2013). Politics of the guest list and Ghana’s Independence Day celebration, </w:t>
      </w:r>
      <w:r w:rsidRPr="007F6527">
        <w:rPr>
          <w:rFonts w:asciiTheme="minorHAnsi" w:hAnsiTheme="minorHAnsi" w:cstheme="minorHAnsi"/>
          <w:sz w:val="24"/>
          <w:szCs w:val="24"/>
        </w:rPr>
        <w:t>Legon Journal of International Affairs and Diplomacy</w:t>
      </w:r>
      <w:r w:rsidRPr="007F6527">
        <w:rPr>
          <w:rFonts w:asciiTheme="minorHAnsi" w:hAnsiTheme="minorHAnsi" w:cstheme="minorHAnsi"/>
          <w:i w:val="0"/>
          <w:sz w:val="24"/>
          <w:szCs w:val="24"/>
        </w:rPr>
        <w:t xml:space="preserve"> </w:t>
      </w:r>
      <w:r w:rsidRPr="007F6527">
        <w:rPr>
          <w:rFonts w:asciiTheme="minorHAnsi" w:hAnsiTheme="minorHAnsi" w:cstheme="minorHAnsi"/>
          <w:sz w:val="24"/>
          <w:szCs w:val="24"/>
        </w:rPr>
        <w:t>7</w:t>
      </w:r>
      <w:r w:rsidRPr="007F6527">
        <w:rPr>
          <w:rFonts w:asciiTheme="minorHAnsi" w:hAnsiTheme="minorHAnsi" w:cstheme="minorHAnsi"/>
          <w:i w:val="0"/>
          <w:sz w:val="24"/>
          <w:szCs w:val="24"/>
        </w:rPr>
        <w:t xml:space="preserve"> (1), 56-66.</w:t>
      </w:r>
    </w:p>
    <w:p w14:paraId="674B15A8" w14:textId="77777777" w:rsidR="000F1241" w:rsidRPr="007F6527" w:rsidRDefault="000F1241" w:rsidP="00DA7DB8">
      <w:pPr>
        <w:widowControl w:val="0"/>
        <w:autoSpaceDE w:val="0"/>
        <w:autoSpaceDN w:val="0"/>
        <w:adjustRightInd w:val="0"/>
        <w:rPr>
          <w:rFonts w:cstheme="minorHAnsi"/>
          <w:color w:val="434343"/>
          <w:lang w:val="en-GB"/>
        </w:rPr>
      </w:pPr>
    </w:p>
    <w:p w14:paraId="5D262DC1" w14:textId="77777777" w:rsidR="00AC1528" w:rsidRPr="007F6527" w:rsidRDefault="00AC1528" w:rsidP="00DA7DB8">
      <w:pPr>
        <w:widowControl w:val="0"/>
        <w:autoSpaceDE w:val="0"/>
        <w:autoSpaceDN w:val="0"/>
        <w:adjustRightInd w:val="0"/>
        <w:rPr>
          <w:rFonts w:cstheme="minorHAnsi"/>
          <w:color w:val="434343"/>
          <w:lang w:val="en-GB"/>
        </w:rPr>
      </w:pPr>
    </w:p>
    <w:p w14:paraId="1CB61B0F" w14:textId="77777777" w:rsidR="00AC1528" w:rsidRPr="007F6527" w:rsidRDefault="00AC1528" w:rsidP="00DA7DB8">
      <w:pPr>
        <w:widowControl w:val="0"/>
        <w:autoSpaceDE w:val="0"/>
        <w:autoSpaceDN w:val="0"/>
        <w:adjustRightInd w:val="0"/>
        <w:rPr>
          <w:rFonts w:cstheme="minorHAnsi"/>
          <w:color w:val="434343"/>
          <w:lang w:val="en-GB"/>
        </w:rPr>
      </w:pPr>
    </w:p>
    <w:p w14:paraId="1354DB5F"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Book Reviews</w:t>
      </w:r>
    </w:p>
    <w:p w14:paraId="5925D47E" w14:textId="60149D10" w:rsidR="00CE3F79" w:rsidRPr="007F6527" w:rsidRDefault="00CE3F79" w:rsidP="00CE3F79">
      <w:pPr>
        <w:pStyle w:val="ItalicHeading"/>
        <w:ind w:left="0"/>
        <w:rPr>
          <w:rFonts w:asciiTheme="minorHAnsi" w:hAnsiTheme="minorHAnsi" w:cstheme="minorHAnsi"/>
          <w:i w:val="0"/>
          <w:sz w:val="24"/>
          <w:szCs w:val="24"/>
        </w:rPr>
      </w:pPr>
      <w:r w:rsidRPr="007F6527">
        <w:rPr>
          <w:rFonts w:asciiTheme="minorHAnsi" w:hAnsiTheme="minorHAnsi" w:cstheme="minorHAnsi"/>
          <w:i w:val="0"/>
          <w:sz w:val="24"/>
          <w:szCs w:val="24"/>
        </w:rPr>
        <w:t xml:space="preserve">Amoah-Boampong, C. (2015). “ICT integration to educational curricula: A new direction for Africa,” </w:t>
      </w:r>
      <w:r w:rsidRPr="007F6527">
        <w:rPr>
          <w:rFonts w:asciiTheme="minorHAnsi" w:hAnsiTheme="minorHAnsi" w:cstheme="minorHAnsi"/>
          <w:sz w:val="24"/>
          <w:szCs w:val="24"/>
        </w:rPr>
        <w:t>Africa Studies Quarterly</w:t>
      </w:r>
      <w:r w:rsidRPr="007F6527">
        <w:rPr>
          <w:rFonts w:asciiTheme="minorHAnsi" w:hAnsiTheme="minorHAnsi" w:cstheme="minorHAnsi"/>
          <w:i w:val="0"/>
          <w:sz w:val="24"/>
          <w:szCs w:val="24"/>
        </w:rPr>
        <w:t xml:space="preserve"> vol. 16 issue 1, 125-126.</w:t>
      </w:r>
    </w:p>
    <w:p w14:paraId="1B55B9C5" w14:textId="3BA78BC2" w:rsidR="00CE3F79" w:rsidRPr="007F6527" w:rsidRDefault="00CE3F79" w:rsidP="00CE3F79">
      <w:pPr>
        <w:pStyle w:val="ItalicHeading"/>
        <w:ind w:left="0"/>
        <w:rPr>
          <w:rFonts w:asciiTheme="minorHAnsi" w:hAnsiTheme="minorHAnsi" w:cstheme="minorHAnsi"/>
          <w:sz w:val="24"/>
          <w:szCs w:val="24"/>
        </w:rPr>
      </w:pPr>
      <w:r w:rsidRPr="007F6527">
        <w:rPr>
          <w:rFonts w:asciiTheme="minorHAnsi" w:hAnsiTheme="minorHAnsi" w:cstheme="minorHAnsi"/>
          <w:i w:val="0"/>
          <w:sz w:val="24"/>
          <w:szCs w:val="24"/>
        </w:rPr>
        <w:t>Amoah-Boampong, C. (2009</w:t>
      </w:r>
      <w:r w:rsidRPr="007F6527">
        <w:rPr>
          <w:rFonts w:asciiTheme="minorHAnsi" w:hAnsiTheme="minorHAnsi" w:cstheme="minorHAnsi"/>
          <w:sz w:val="24"/>
          <w:szCs w:val="24"/>
        </w:rPr>
        <w:t xml:space="preserve">). “Women in pre-colonial and colonial Yorubaland.” H-Women: Humanities and Social Sciences Online. </w:t>
      </w:r>
    </w:p>
    <w:p w14:paraId="084DA4AD" w14:textId="11DA46DC" w:rsidR="00CE3F79" w:rsidRPr="007F6527" w:rsidRDefault="00CE3F79" w:rsidP="004E1182">
      <w:pPr>
        <w:pStyle w:val="ItalicHeading"/>
        <w:ind w:left="0"/>
        <w:rPr>
          <w:rFonts w:asciiTheme="minorHAnsi" w:hAnsiTheme="minorHAnsi" w:cstheme="minorHAnsi"/>
          <w:i w:val="0"/>
          <w:sz w:val="24"/>
          <w:szCs w:val="24"/>
        </w:rPr>
      </w:pPr>
      <w:r w:rsidRPr="007F6527">
        <w:rPr>
          <w:rFonts w:asciiTheme="minorHAnsi" w:hAnsiTheme="minorHAnsi" w:cstheme="minorHAnsi"/>
          <w:sz w:val="24"/>
          <w:szCs w:val="24"/>
        </w:rPr>
        <w:lastRenderedPageBreak/>
        <w:t>URL: http://www.hnet.org/reviews/showrev.php?id=24499.</w:t>
      </w:r>
    </w:p>
    <w:p w14:paraId="25B331DA" w14:textId="77777777" w:rsidR="00CE3F79" w:rsidRPr="007F6527" w:rsidRDefault="00CE3F79" w:rsidP="00CE3F79">
      <w:pPr>
        <w:pStyle w:val="ListParagraph"/>
        <w:ind w:left="0"/>
        <w:rPr>
          <w:rFonts w:cstheme="minorHAnsi"/>
        </w:rPr>
      </w:pPr>
      <w:r w:rsidRPr="007F6527">
        <w:rPr>
          <w:rFonts w:cstheme="minorHAnsi"/>
        </w:rPr>
        <w:t xml:space="preserve">Amoah-Boampong, C., (2004). “Transforming Female Identities” </w:t>
      </w:r>
      <w:r w:rsidRPr="007F6527">
        <w:rPr>
          <w:rFonts w:cstheme="minorHAnsi"/>
          <w:i/>
        </w:rPr>
        <w:t>Comparative Studies of South Asia, Africa, and the Middle East</w:t>
      </w:r>
      <w:r w:rsidRPr="007F6527">
        <w:rPr>
          <w:rFonts w:cstheme="minorHAnsi"/>
        </w:rPr>
        <w:t>, vol. 24, 280-281.</w:t>
      </w:r>
    </w:p>
    <w:p w14:paraId="45842C18" w14:textId="77777777" w:rsidR="00CE3F79" w:rsidRPr="007F6527" w:rsidRDefault="00CE3F79" w:rsidP="00667E24">
      <w:pPr>
        <w:widowControl w:val="0"/>
        <w:autoSpaceDE w:val="0"/>
        <w:autoSpaceDN w:val="0"/>
        <w:adjustRightInd w:val="0"/>
        <w:rPr>
          <w:rFonts w:cstheme="minorHAnsi"/>
          <w:color w:val="434343"/>
          <w:lang w:val="en-GB"/>
        </w:rPr>
      </w:pPr>
    </w:p>
    <w:p w14:paraId="5689C89C" w14:textId="35B0AC91" w:rsidR="00CE3F79" w:rsidRPr="007F6527" w:rsidRDefault="00667E24" w:rsidP="00667E24">
      <w:pPr>
        <w:widowControl w:val="0"/>
        <w:autoSpaceDE w:val="0"/>
        <w:autoSpaceDN w:val="0"/>
        <w:adjustRightInd w:val="0"/>
        <w:rPr>
          <w:rFonts w:cstheme="minorHAnsi"/>
          <w:b/>
          <w:bCs/>
          <w:color w:val="262626"/>
          <w:lang w:val="en-GB"/>
        </w:rPr>
      </w:pPr>
      <w:r w:rsidRPr="007F6527">
        <w:rPr>
          <w:rFonts w:cstheme="minorHAnsi"/>
          <w:b/>
          <w:bCs/>
          <w:color w:val="262626"/>
          <w:lang w:val="en-GB"/>
        </w:rPr>
        <w:t xml:space="preserve">Encyclopaedia </w:t>
      </w:r>
      <w:proofErr w:type="spellStart"/>
      <w:r w:rsidRPr="007F6527">
        <w:rPr>
          <w:rFonts w:cstheme="minorHAnsi"/>
          <w:b/>
          <w:bCs/>
          <w:color w:val="262626"/>
          <w:lang w:val="en-GB"/>
        </w:rPr>
        <w:t>Enteri</w:t>
      </w:r>
      <w:r w:rsidR="00CE3F79" w:rsidRPr="007F6527">
        <w:rPr>
          <w:rFonts w:cstheme="minorHAnsi"/>
          <w:b/>
          <w:bCs/>
          <w:color w:val="262626"/>
          <w:lang w:val="en-GB"/>
        </w:rPr>
        <w:t>es</w:t>
      </w:r>
      <w:proofErr w:type="spellEnd"/>
    </w:p>
    <w:p w14:paraId="3C147DBE" w14:textId="7DDD0EE7" w:rsidR="00CE3F79" w:rsidRPr="007F6527" w:rsidRDefault="00CE3F79" w:rsidP="004E1182">
      <w:pPr>
        <w:pStyle w:val="ItalicHeading"/>
        <w:ind w:left="0"/>
        <w:jc w:val="both"/>
        <w:rPr>
          <w:rFonts w:asciiTheme="minorHAnsi" w:hAnsiTheme="minorHAnsi" w:cstheme="minorHAnsi"/>
          <w:i w:val="0"/>
          <w:sz w:val="24"/>
          <w:szCs w:val="24"/>
        </w:rPr>
      </w:pPr>
      <w:r w:rsidRPr="007F6527">
        <w:rPr>
          <w:rFonts w:asciiTheme="minorHAnsi" w:hAnsiTheme="minorHAnsi" w:cstheme="minorHAnsi"/>
          <w:i w:val="0"/>
          <w:sz w:val="24"/>
          <w:szCs w:val="24"/>
        </w:rPr>
        <w:t xml:space="preserve">Amoah-Boampong, C. (2016). Songhay Empire. In J. M. </w:t>
      </w:r>
      <w:proofErr w:type="spellStart"/>
      <w:r w:rsidRPr="007F6527">
        <w:rPr>
          <w:rFonts w:asciiTheme="minorHAnsi" w:hAnsiTheme="minorHAnsi" w:cstheme="minorHAnsi"/>
          <w:i w:val="0"/>
          <w:sz w:val="24"/>
          <w:szCs w:val="24"/>
        </w:rPr>
        <w:t>MacKenzie</w:t>
      </w:r>
      <w:proofErr w:type="spellEnd"/>
      <w:r w:rsidRPr="007F6527">
        <w:rPr>
          <w:rFonts w:asciiTheme="minorHAnsi" w:hAnsiTheme="minorHAnsi" w:cstheme="minorHAnsi"/>
          <w:i w:val="0"/>
          <w:sz w:val="24"/>
          <w:szCs w:val="24"/>
        </w:rPr>
        <w:t xml:space="preserve"> (Ed.) </w:t>
      </w:r>
      <w:r w:rsidRPr="007F6527">
        <w:rPr>
          <w:rFonts w:asciiTheme="minorHAnsi" w:hAnsiTheme="minorHAnsi" w:cstheme="minorHAnsi"/>
          <w:sz w:val="24"/>
          <w:szCs w:val="24"/>
        </w:rPr>
        <w:t>The Encyclopedia of Empire</w:t>
      </w:r>
      <w:r w:rsidRPr="007F6527">
        <w:rPr>
          <w:rFonts w:asciiTheme="minorHAnsi" w:hAnsiTheme="minorHAnsi" w:cstheme="minorHAnsi"/>
          <w:i w:val="0"/>
          <w:sz w:val="24"/>
          <w:szCs w:val="24"/>
        </w:rPr>
        <w:t xml:space="preserve"> (pp.1-5). Wiley Blackwell. ISBN 9781118455074.</w:t>
      </w:r>
    </w:p>
    <w:p w14:paraId="7928BFC1" w14:textId="70BD4621" w:rsidR="00CE3F79" w:rsidRPr="007F6527" w:rsidRDefault="00CE3F79" w:rsidP="00CE3F79">
      <w:pPr>
        <w:pStyle w:val="ItalicHeading"/>
        <w:ind w:left="0"/>
        <w:jc w:val="both"/>
        <w:rPr>
          <w:rFonts w:asciiTheme="minorHAnsi" w:hAnsiTheme="minorHAnsi" w:cstheme="minorHAnsi"/>
          <w:sz w:val="24"/>
          <w:szCs w:val="24"/>
        </w:rPr>
      </w:pPr>
      <w:r w:rsidRPr="007F6527">
        <w:rPr>
          <w:rFonts w:asciiTheme="minorHAnsi" w:hAnsiTheme="minorHAnsi" w:cstheme="minorHAnsi"/>
          <w:i w:val="0"/>
          <w:sz w:val="24"/>
          <w:szCs w:val="24"/>
        </w:rPr>
        <w:t>Amoah-Boampong, C. (2016). “</w:t>
      </w:r>
      <w:proofErr w:type="spellStart"/>
      <w:r w:rsidRPr="007F6527">
        <w:rPr>
          <w:rFonts w:asciiTheme="minorHAnsi" w:hAnsiTheme="minorHAnsi" w:cstheme="minorHAnsi"/>
          <w:i w:val="0"/>
          <w:sz w:val="24"/>
          <w:szCs w:val="24"/>
        </w:rPr>
        <w:t>Mankessim</w:t>
      </w:r>
      <w:proofErr w:type="spellEnd"/>
      <w:r w:rsidRPr="007F6527">
        <w:rPr>
          <w:rFonts w:asciiTheme="minorHAnsi" w:hAnsiTheme="minorHAnsi" w:cstheme="minorHAnsi"/>
          <w:i w:val="0"/>
          <w:sz w:val="24"/>
          <w:szCs w:val="24"/>
        </w:rPr>
        <w:t xml:space="preserve">” in </w:t>
      </w:r>
      <w:proofErr w:type="spellStart"/>
      <w:r w:rsidRPr="007F6527">
        <w:rPr>
          <w:rFonts w:asciiTheme="minorHAnsi" w:hAnsiTheme="minorHAnsi" w:cstheme="minorHAnsi"/>
          <w:i w:val="0"/>
          <w:sz w:val="24"/>
          <w:szCs w:val="24"/>
        </w:rPr>
        <w:t>Saheed</w:t>
      </w:r>
      <w:proofErr w:type="spellEnd"/>
      <w:r w:rsidRPr="007F6527">
        <w:rPr>
          <w:rFonts w:asciiTheme="minorHAnsi" w:hAnsiTheme="minorHAnsi" w:cstheme="minorHAnsi"/>
          <w:i w:val="0"/>
          <w:sz w:val="24"/>
          <w:szCs w:val="24"/>
        </w:rPr>
        <w:t xml:space="preserve"> </w:t>
      </w:r>
      <w:proofErr w:type="spellStart"/>
      <w:r w:rsidRPr="007F6527">
        <w:rPr>
          <w:rFonts w:asciiTheme="minorHAnsi" w:hAnsiTheme="minorHAnsi" w:cstheme="minorHAnsi"/>
          <w:i w:val="0"/>
          <w:sz w:val="24"/>
          <w:szCs w:val="24"/>
        </w:rPr>
        <w:t>Aderinto</w:t>
      </w:r>
      <w:proofErr w:type="spellEnd"/>
      <w:r w:rsidRPr="007F6527">
        <w:rPr>
          <w:rFonts w:asciiTheme="minorHAnsi" w:hAnsiTheme="minorHAnsi" w:cstheme="minorHAnsi"/>
          <w:i w:val="0"/>
          <w:sz w:val="24"/>
          <w:szCs w:val="24"/>
        </w:rPr>
        <w:t xml:space="preserve"> (Ed.) </w:t>
      </w:r>
      <w:r w:rsidRPr="007F6527">
        <w:rPr>
          <w:rFonts w:asciiTheme="minorHAnsi" w:hAnsiTheme="minorHAnsi" w:cstheme="minorHAnsi"/>
          <w:sz w:val="24"/>
          <w:szCs w:val="24"/>
        </w:rPr>
        <w:t>African Kingdoms</w:t>
      </w:r>
      <w:r w:rsidRPr="007F6527">
        <w:rPr>
          <w:rFonts w:asciiTheme="minorHAnsi" w:hAnsiTheme="minorHAnsi" w:cstheme="minorHAnsi"/>
          <w:i w:val="0"/>
          <w:sz w:val="24"/>
          <w:szCs w:val="24"/>
        </w:rPr>
        <w:t>. ABC-CLIO/ Greenwood. ISBN 9781610695794</w:t>
      </w:r>
      <w:r w:rsidRPr="007F6527">
        <w:rPr>
          <w:rFonts w:asciiTheme="minorHAnsi" w:hAnsiTheme="minorHAnsi" w:cstheme="minorHAnsi"/>
          <w:sz w:val="24"/>
          <w:szCs w:val="24"/>
        </w:rPr>
        <w:t xml:space="preserve">. </w:t>
      </w:r>
    </w:p>
    <w:p w14:paraId="3A041679" w14:textId="25CBD893" w:rsidR="00667E24" w:rsidRPr="007F6527" w:rsidRDefault="00667E24" w:rsidP="00667E24">
      <w:pPr>
        <w:widowControl w:val="0"/>
        <w:autoSpaceDE w:val="0"/>
        <w:autoSpaceDN w:val="0"/>
        <w:adjustRightInd w:val="0"/>
        <w:rPr>
          <w:rFonts w:cstheme="minorHAnsi"/>
          <w:color w:val="434343"/>
          <w:lang w:val="en-GB"/>
        </w:rPr>
      </w:pPr>
    </w:p>
    <w:p w14:paraId="49DEE723"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Grants: </w:t>
      </w:r>
    </w:p>
    <w:p w14:paraId="48CCB970" w14:textId="5019C0DF" w:rsidR="00DA7DB8" w:rsidRPr="007F6527" w:rsidRDefault="00667E24" w:rsidP="00DD21D9">
      <w:pPr>
        <w:rPr>
          <w:rFonts w:cstheme="minorHAnsi"/>
        </w:rPr>
      </w:pPr>
      <w:r w:rsidRPr="007F6527">
        <w:rPr>
          <w:rFonts w:cstheme="minorHAnsi"/>
        </w:rPr>
        <w:t xml:space="preserve">A US$ </w:t>
      </w:r>
      <w:r w:rsidR="00CE3F79" w:rsidRPr="007F6527">
        <w:rPr>
          <w:rFonts w:cstheme="minorHAnsi"/>
        </w:rPr>
        <w:t>90</w:t>
      </w:r>
      <w:r w:rsidRPr="007F6527">
        <w:rPr>
          <w:rFonts w:cstheme="minorHAnsi"/>
        </w:rPr>
        <w:t>,000</w:t>
      </w:r>
      <w:r w:rsidR="00DA7DB8" w:rsidRPr="007F6527">
        <w:rPr>
          <w:rFonts w:cstheme="minorHAnsi"/>
        </w:rPr>
        <w:t xml:space="preserve"> Andrew Mellon Foundation Grant </w:t>
      </w:r>
      <w:r w:rsidR="00DD21D9" w:rsidRPr="007F6527">
        <w:rPr>
          <w:rFonts w:cstheme="minorHAnsi"/>
        </w:rPr>
        <w:t xml:space="preserve">over four years </w:t>
      </w:r>
      <w:r w:rsidR="00DA7DB8" w:rsidRPr="007F6527">
        <w:rPr>
          <w:rFonts w:cstheme="minorHAnsi"/>
        </w:rPr>
        <w:t>on</w:t>
      </w:r>
      <w:r w:rsidR="00CE3F79" w:rsidRPr="007F6527">
        <w:rPr>
          <w:rFonts w:cstheme="minorHAnsi"/>
        </w:rPr>
        <w:t xml:space="preserve"> “Decolonization, The</w:t>
      </w:r>
      <w:r w:rsidR="00DD21D9" w:rsidRPr="007F6527">
        <w:rPr>
          <w:rFonts w:cstheme="minorHAnsi"/>
        </w:rPr>
        <w:t xml:space="preserve"> </w:t>
      </w:r>
      <w:r w:rsidR="00CE3F79" w:rsidRPr="007F6527">
        <w:rPr>
          <w:rFonts w:cstheme="minorHAnsi"/>
        </w:rPr>
        <w:t>Disciplines and the University”</w:t>
      </w:r>
      <w:r w:rsidR="00DD21D9" w:rsidRPr="007F6527">
        <w:rPr>
          <w:rFonts w:cstheme="minorHAnsi"/>
        </w:rPr>
        <w:t xml:space="preserve"> through the Makerere Institute of Social Research. The </w:t>
      </w:r>
      <w:r w:rsidR="000F1241" w:rsidRPr="007F6527">
        <w:rPr>
          <w:rFonts w:cstheme="minorHAnsi"/>
          <w:lang w:val="en-GB"/>
        </w:rPr>
        <w:t>Principal Investigator</w:t>
      </w:r>
      <w:r w:rsidR="00DD21D9" w:rsidRPr="007F6527">
        <w:rPr>
          <w:rFonts w:cstheme="minorHAnsi"/>
          <w:lang w:val="en-GB"/>
        </w:rPr>
        <w:t xml:space="preserve"> is</w:t>
      </w:r>
      <w:r w:rsidR="000F1241" w:rsidRPr="007F6527">
        <w:rPr>
          <w:rFonts w:cstheme="minorHAnsi"/>
          <w:lang w:val="en-GB"/>
        </w:rPr>
        <w:t xml:space="preserve"> Professor Mahmood Mamdani, Makerere University. I am a </w:t>
      </w:r>
      <w:r w:rsidR="000F1241" w:rsidRPr="007F6527">
        <w:rPr>
          <w:rFonts w:cstheme="minorHAnsi"/>
        </w:rPr>
        <w:t>c</w:t>
      </w:r>
      <w:r w:rsidR="00CE3F79" w:rsidRPr="007F6527">
        <w:rPr>
          <w:rFonts w:cstheme="minorHAnsi"/>
        </w:rPr>
        <w:t>o-</w:t>
      </w:r>
      <w:r w:rsidR="000F1241" w:rsidRPr="007F6527">
        <w:rPr>
          <w:rFonts w:cstheme="minorHAnsi"/>
        </w:rPr>
        <w:t>i</w:t>
      </w:r>
      <w:r w:rsidR="00CE3F79" w:rsidRPr="007F6527">
        <w:rPr>
          <w:rFonts w:cstheme="minorHAnsi"/>
        </w:rPr>
        <w:t>nvestigator, with a consortium of scholars in five universities</w:t>
      </w:r>
      <w:r w:rsidR="000F1241" w:rsidRPr="007F6527">
        <w:rPr>
          <w:rFonts w:cstheme="minorHAnsi"/>
        </w:rPr>
        <w:t xml:space="preserve"> namely, </w:t>
      </w:r>
      <w:r w:rsidR="00CE3F79" w:rsidRPr="007F6527">
        <w:rPr>
          <w:rFonts w:cstheme="minorHAnsi"/>
        </w:rPr>
        <w:t xml:space="preserve">University of Ghana (Professor </w:t>
      </w:r>
      <w:proofErr w:type="spellStart"/>
      <w:r w:rsidR="00CE3F79" w:rsidRPr="007F6527">
        <w:rPr>
          <w:rFonts w:cstheme="minorHAnsi"/>
        </w:rPr>
        <w:t>Dzodzi</w:t>
      </w:r>
      <w:proofErr w:type="spellEnd"/>
      <w:r w:rsidR="00CE3F79" w:rsidRPr="007F6527">
        <w:rPr>
          <w:rFonts w:cstheme="minorHAnsi"/>
        </w:rPr>
        <w:t xml:space="preserve"> Tsikata); CAMES, American University of Beirut (Professor Samer </w:t>
      </w:r>
      <w:proofErr w:type="spellStart"/>
      <w:r w:rsidR="00CE3F79" w:rsidRPr="007F6527">
        <w:rPr>
          <w:rFonts w:cstheme="minorHAnsi"/>
        </w:rPr>
        <w:t>Frangie</w:t>
      </w:r>
      <w:proofErr w:type="spellEnd"/>
      <w:r w:rsidR="00CE3F79" w:rsidRPr="007F6527">
        <w:rPr>
          <w:rFonts w:cstheme="minorHAnsi"/>
        </w:rPr>
        <w:t xml:space="preserve">); Centre for Studies in Social Sciences, Kolkata (Professors </w:t>
      </w:r>
      <w:proofErr w:type="spellStart"/>
      <w:r w:rsidR="00CE3F79" w:rsidRPr="007F6527">
        <w:rPr>
          <w:rFonts w:cstheme="minorHAnsi"/>
        </w:rPr>
        <w:t>Rosinka</w:t>
      </w:r>
      <w:proofErr w:type="spellEnd"/>
      <w:r w:rsidR="00CE3F79" w:rsidRPr="007F6527">
        <w:rPr>
          <w:rFonts w:cstheme="minorHAnsi"/>
        </w:rPr>
        <w:t xml:space="preserve"> Chaudhuri, </w:t>
      </w:r>
      <w:proofErr w:type="spellStart"/>
      <w:r w:rsidR="00CE3F79" w:rsidRPr="007F6527">
        <w:rPr>
          <w:rFonts w:cstheme="minorHAnsi"/>
        </w:rPr>
        <w:t>Partha</w:t>
      </w:r>
      <w:proofErr w:type="spellEnd"/>
      <w:r w:rsidR="00CE3F79" w:rsidRPr="007F6527">
        <w:rPr>
          <w:rFonts w:cstheme="minorHAnsi"/>
        </w:rPr>
        <w:t xml:space="preserve"> Chatterjee); </w:t>
      </w:r>
      <w:proofErr w:type="spellStart"/>
      <w:r w:rsidR="00CE3F79" w:rsidRPr="007F6527">
        <w:rPr>
          <w:rFonts w:cstheme="minorHAnsi"/>
        </w:rPr>
        <w:t>Ifriqiyya</w:t>
      </w:r>
      <w:proofErr w:type="spellEnd"/>
      <w:r w:rsidR="00CE3F79" w:rsidRPr="007F6527">
        <w:rPr>
          <w:rFonts w:cstheme="minorHAnsi"/>
        </w:rPr>
        <w:t xml:space="preserve"> Colloquium, Columbia University (Professors Manan Ahmed, Mahmood Mamdani) and Makerere Institute of Social Research, Makerere University, Kampala (Professor Mahmood Mamdani)</w:t>
      </w:r>
      <w:r w:rsidR="000F1241" w:rsidRPr="007F6527">
        <w:rPr>
          <w:rFonts w:cstheme="minorHAnsi"/>
        </w:rPr>
        <w:t xml:space="preserve"> </w:t>
      </w:r>
      <w:r w:rsidR="00CE3F79" w:rsidRPr="007F6527">
        <w:rPr>
          <w:rFonts w:cstheme="minorHAnsi"/>
        </w:rPr>
        <w:t xml:space="preserve">to pursue collaborative research on the subject of decolonization as a methodological imperative to rethink and reshape intellectual </w:t>
      </w:r>
      <w:proofErr w:type="spellStart"/>
      <w:r w:rsidR="00CE3F79" w:rsidRPr="007F6527">
        <w:rPr>
          <w:rFonts w:cstheme="minorHAnsi"/>
        </w:rPr>
        <w:t>endeavours</w:t>
      </w:r>
      <w:proofErr w:type="spellEnd"/>
      <w:r w:rsidR="00CE3F79" w:rsidRPr="007F6527">
        <w:rPr>
          <w:rFonts w:cstheme="minorHAnsi"/>
        </w:rPr>
        <w:t xml:space="preserve"> in the study of the humanities.</w:t>
      </w:r>
    </w:p>
    <w:p w14:paraId="1AD74AFF" w14:textId="5064D793" w:rsidR="00CE3F79" w:rsidRPr="007F6527" w:rsidRDefault="00CE3F79" w:rsidP="00CE3F79">
      <w:pPr>
        <w:widowControl w:val="0"/>
        <w:tabs>
          <w:tab w:val="left" w:pos="220"/>
          <w:tab w:val="left" w:pos="720"/>
        </w:tabs>
        <w:autoSpaceDE w:val="0"/>
        <w:autoSpaceDN w:val="0"/>
        <w:adjustRightInd w:val="0"/>
        <w:rPr>
          <w:rFonts w:cstheme="minorHAnsi"/>
          <w:color w:val="434343"/>
          <w:lang w:val="en-GB"/>
        </w:rPr>
      </w:pPr>
    </w:p>
    <w:p w14:paraId="47AF126C" w14:textId="77777777" w:rsidR="00CE3F79" w:rsidRPr="007F6527" w:rsidRDefault="00CE3F79" w:rsidP="00CE3F79">
      <w:pPr>
        <w:widowControl w:val="0"/>
        <w:tabs>
          <w:tab w:val="left" w:pos="220"/>
          <w:tab w:val="left" w:pos="720"/>
        </w:tabs>
        <w:autoSpaceDE w:val="0"/>
        <w:autoSpaceDN w:val="0"/>
        <w:adjustRightInd w:val="0"/>
        <w:rPr>
          <w:rFonts w:cstheme="minorHAnsi"/>
          <w:color w:val="434343"/>
          <w:lang w:val="en-GB"/>
        </w:rPr>
      </w:pPr>
    </w:p>
    <w:p w14:paraId="296BF329" w14:textId="212D6DBE" w:rsidR="00667E24" w:rsidRPr="007F6527" w:rsidRDefault="000F1241" w:rsidP="00DD21D9">
      <w:pPr>
        <w:rPr>
          <w:rFonts w:cstheme="minorHAnsi"/>
        </w:rPr>
      </w:pPr>
      <w:r w:rsidRPr="007F6527">
        <w:rPr>
          <w:rFonts w:cstheme="minorHAnsi"/>
        </w:rPr>
        <w:t>A US$ 45,000</w:t>
      </w:r>
      <w:r w:rsidR="00DD21D9" w:rsidRPr="007F6527">
        <w:rPr>
          <w:rFonts w:cstheme="minorHAnsi"/>
        </w:rPr>
        <w:t xml:space="preserve"> Andrew Mellon Foundation Grant over four years through the Centre for Latin American Studies, College of Humanities, University of Ghana. The Principal Investigator is Dr Joanna Boampong, University of Ghana. This research explores the intersections of historical, socio-cultural, and technological developments between Africa and Latin America by examining three major areas: 1) Documenting the history of Ghana-Latin-America relations to date. 2) Critical evaluation of the dynamics underlying the proliferation of Latin-American popular culture, especially telenovelas, on the African cultural scene with Ghana as a case study. 3) An examination of the socio-cultural, linguistic and religious evolution of the afro-descendant slave returnee communities, known as the </w:t>
      </w:r>
      <w:proofErr w:type="spellStart"/>
      <w:r w:rsidR="00DD21D9" w:rsidRPr="007F6527">
        <w:rPr>
          <w:rFonts w:cstheme="minorHAnsi"/>
        </w:rPr>
        <w:t>Tabom</w:t>
      </w:r>
      <w:proofErr w:type="spellEnd"/>
      <w:r w:rsidR="00DD21D9" w:rsidRPr="007F6527">
        <w:rPr>
          <w:rFonts w:cstheme="minorHAnsi"/>
        </w:rPr>
        <w:t xml:space="preserve"> (Ghana) and </w:t>
      </w:r>
      <w:proofErr w:type="spellStart"/>
      <w:r w:rsidR="00DD21D9" w:rsidRPr="007F6527">
        <w:rPr>
          <w:rFonts w:cstheme="minorHAnsi"/>
        </w:rPr>
        <w:t>Aguda</w:t>
      </w:r>
      <w:proofErr w:type="spellEnd"/>
      <w:r w:rsidR="00DD21D9" w:rsidRPr="007F6527">
        <w:rPr>
          <w:rFonts w:cstheme="minorHAnsi"/>
        </w:rPr>
        <w:t xml:space="preserve"> (Togo, Benin and Nigeria).</w:t>
      </w:r>
    </w:p>
    <w:p w14:paraId="182C910E" w14:textId="77777777" w:rsidR="00DD21D9" w:rsidRPr="007F6527" w:rsidRDefault="00DD21D9" w:rsidP="00DD21D9">
      <w:pPr>
        <w:widowControl w:val="0"/>
        <w:tabs>
          <w:tab w:val="left" w:pos="220"/>
          <w:tab w:val="left" w:pos="720"/>
        </w:tabs>
        <w:autoSpaceDE w:val="0"/>
        <w:autoSpaceDN w:val="0"/>
        <w:adjustRightInd w:val="0"/>
        <w:ind w:left="720"/>
        <w:rPr>
          <w:rFonts w:cstheme="minorHAnsi"/>
          <w:color w:val="434343"/>
          <w:lang w:val="en-GB"/>
        </w:rPr>
      </w:pPr>
    </w:p>
    <w:p w14:paraId="11EEAF91" w14:textId="77777777" w:rsidR="00DA7DB8" w:rsidRPr="007F6527" w:rsidRDefault="00DA7DB8" w:rsidP="00DA7DB8">
      <w:pPr>
        <w:widowControl w:val="0"/>
        <w:tabs>
          <w:tab w:val="left" w:pos="220"/>
          <w:tab w:val="left" w:pos="720"/>
        </w:tabs>
        <w:autoSpaceDE w:val="0"/>
        <w:autoSpaceDN w:val="0"/>
        <w:adjustRightInd w:val="0"/>
        <w:rPr>
          <w:rFonts w:cstheme="minorHAnsi"/>
          <w:color w:val="434343"/>
          <w:lang w:val="en-GB"/>
        </w:rPr>
      </w:pPr>
    </w:p>
    <w:p w14:paraId="2D5C46C9" w14:textId="0789A7CD"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b/>
          <w:bCs/>
          <w:color w:val="262626"/>
          <w:lang w:val="en-GB"/>
        </w:rPr>
        <w:t>P</w:t>
      </w:r>
      <w:r w:rsidR="00BE2797" w:rsidRPr="007F6527">
        <w:rPr>
          <w:rFonts w:cstheme="minorHAnsi"/>
          <w:b/>
          <w:bCs/>
          <w:color w:val="262626"/>
          <w:lang w:val="en-GB"/>
        </w:rPr>
        <w:t>rofessional Associations</w:t>
      </w:r>
      <w:r w:rsidRPr="007F6527">
        <w:rPr>
          <w:rFonts w:cstheme="minorHAnsi"/>
          <w:b/>
          <w:bCs/>
          <w:color w:val="262626"/>
          <w:lang w:val="en-GB"/>
        </w:rPr>
        <w:t>: </w:t>
      </w:r>
    </w:p>
    <w:p w14:paraId="0CD20A99" w14:textId="4696E14E" w:rsidR="00DA7DB8" w:rsidRPr="007F6527" w:rsidRDefault="00DA7DB8" w:rsidP="005A239C">
      <w:pPr>
        <w:rPr>
          <w:rFonts w:cstheme="minorHAnsi"/>
        </w:rPr>
      </w:pPr>
      <w:r w:rsidRPr="007F6527">
        <w:rPr>
          <w:rFonts w:cstheme="minorHAnsi"/>
        </w:rPr>
        <w:t xml:space="preserve">Ghana </w:t>
      </w:r>
      <w:r w:rsidR="003563A4" w:rsidRPr="007F6527">
        <w:rPr>
          <w:rFonts w:cstheme="minorHAnsi"/>
        </w:rPr>
        <w:t xml:space="preserve">Studies </w:t>
      </w:r>
      <w:r w:rsidRPr="007F6527">
        <w:rPr>
          <w:rFonts w:cstheme="minorHAnsi"/>
        </w:rPr>
        <w:t>Association</w:t>
      </w:r>
    </w:p>
    <w:p w14:paraId="57525DB8" w14:textId="2D09168D" w:rsidR="00DA7DB8" w:rsidRPr="007F6527" w:rsidRDefault="003563A4" w:rsidP="005A239C">
      <w:pPr>
        <w:rPr>
          <w:rFonts w:cstheme="minorHAnsi"/>
        </w:rPr>
      </w:pPr>
      <w:r w:rsidRPr="007F6527">
        <w:rPr>
          <w:rFonts w:cstheme="minorHAnsi"/>
        </w:rPr>
        <w:t>Historical Society of Ghana</w:t>
      </w:r>
    </w:p>
    <w:p w14:paraId="0DE232FD" w14:textId="77777777" w:rsidR="00DA7DB8" w:rsidRPr="007F6527" w:rsidRDefault="00DA7DB8" w:rsidP="005A239C">
      <w:pPr>
        <w:rPr>
          <w:rFonts w:cstheme="minorHAnsi"/>
        </w:rPr>
      </w:pPr>
    </w:p>
    <w:p w14:paraId="2759D0D5" w14:textId="77777777" w:rsidR="00667E24" w:rsidRPr="007F6527" w:rsidRDefault="00667E24" w:rsidP="00667E24">
      <w:pPr>
        <w:widowControl w:val="0"/>
        <w:autoSpaceDE w:val="0"/>
        <w:autoSpaceDN w:val="0"/>
        <w:adjustRightInd w:val="0"/>
        <w:rPr>
          <w:rFonts w:cstheme="minorHAnsi"/>
          <w:color w:val="434343"/>
          <w:lang w:val="en-GB"/>
        </w:rPr>
      </w:pPr>
      <w:r w:rsidRPr="007F6527">
        <w:rPr>
          <w:rFonts w:cstheme="minorHAnsi"/>
          <w:color w:val="434343"/>
          <w:lang w:val="en-GB"/>
        </w:rPr>
        <w:t> </w:t>
      </w:r>
    </w:p>
    <w:p w14:paraId="1B780DF8" w14:textId="33B6E8CA" w:rsidR="00FE12B7" w:rsidRPr="007F6527" w:rsidRDefault="00667E24" w:rsidP="00DA7DB8">
      <w:pPr>
        <w:widowControl w:val="0"/>
        <w:autoSpaceDE w:val="0"/>
        <w:autoSpaceDN w:val="0"/>
        <w:adjustRightInd w:val="0"/>
        <w:rPr>
          <w:rFonts w:cstheme="minorHAnsi"/>
          <w:color w:val="434343"/>
          <w:lang w:val="en-GB"/>
        </w:rPr>
      </w:pPr>
      <w:r w:rsidRPr="007F6527">
        <w:rPr>
          <w:rFonts w:cstheme="minorHAnsi"/>
          <w:b/>
          <w:bCs/>
          <w:color w:val="262626"/>
          <w:lang w:val="en-GB"/>
        </w:rPr>
        <w:t>Research Centre: </w:t>
      </w:r>
      <w:r w:rsidRPr="007F6527">
        <w:rPr>
          <w:rFonts w:cstheme="minorHAnsi"/>
          <w:color w:val="434343"/>
          <w:lang w:val="en-GB"/>
        </w:rPr>
        <w:t xml:space="preserve"> </w:t>
      </w:r>
    </w:p>
    <w:p w14:paraId="4F942FE3" w14:textId="1C6319F8" w:rsidR="00DA7DB8" w:rsidRPr="007F6527" w:rsidRDefault="003563A4" w:rsidP="005A239C">
      <w:pPr>
        <w:rPr>
          <w:rFonts w:cstheme="minorHAnsi"/>
        </w:rPr>
      </w:pPr>
      <w:r w:rsidRPr="007F6527">
        <w:rPr>
          <w:rFonts w:cstheme="minorHAnsi"/>
        </w:rPr>
        <w:t>African Economic History Network (AEHN)</w:t>
      </w:r>
    </w:p>
    <w:p w14:paraId="0B0D5491" w14:textId="49624817" w:rsidR="00DA7DB8" w:rsidRPr="007F6527" w:rsidRDefault="00DA7DB8" w:rsidP="005A239C">
      <w:pPr>
        <w:rPr>
          <w:rFonts w:cstheme="minorHAnsi"/>
        </w:rPr>
      </w:pPr>
    </w:p>
    <w:sectPr w:rsidR="00DA7DB8" w:rsidRPr="007F6527" w:rsidSect="005947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C45B87"/>
    <w:multiLevelType w:val="hybridMultilevel"/>
    <w:tmpl w:val="38B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14699"/>
    <w:multiLevelType w:val="hybridMultilevel"/>
    <w:tmpl w:val="21A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24"/>
    <w:rsid w:val="000F1241"/>
    <w:rsid w:val="00161A37"/>
    <w:rsid w:val="001B2892"/>
    <w:rsid w:val="003563A4"/>
    <w:rsid w:val="003B07C3"/>
    <w:rsid w:val="0045535B"/>
    <w:rsid w:val="004E1182"/>
    <w:rsid w:val="005A239C"/>
    <w:rsid w:val="005D1877"/>
    <w:rsid w:val="00667E24"/>
    <w:rsid w:val="006978A3"/>
    <w:rsid w:val="006E196F"/>
    <w:rsid w:val="006E273A"/>
    <w:rsid w:val="007F6527"/>
    <w:rsid w:val="00923E1B"/>
    <w:rsid w:val="0097246C"/>
    <w:rsid w:val="00A63F15"/>
    <w:rsid w:val="00A859F7"/>
    <w:rsid w:val="00AC1528"/>
    <w:rsid w:val="00B21008"/>
    <w:rsid w:val="00BE2797"/>
    <w:rsid w:val="00CE3F79"/>
    <w:rsid w:val="00CF332B"/>
    <w:rsid w:val="00DA7DB8"/>
    <w:rsid w:val="00DD21D9"/>
    <w:rsid w:val="00F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1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B8"/>
    <w:pPr>
      <w:ind w:left="720"/>
      <w:contextualSpacing/>
    </w:pPr>
  </w:style>
  <w:style w:type="paragraph" w:customStyle="1" w:styleId="ItalicHeading">
    <w:name w:val="Italic Heading"/>
    <w:basedOn w:val="Normal"/>
    <w:qFormat/>
    <w:rsid w:val="00CE3F79"/>
    <w:pPr>
      <w:spacing w:line="264" w:lineRule="auto"/>
      <w:ind w:left="288"/>
      <w:outlineLvl w:val="2"/>
    </w:pPr>
    <w:rPr>
      <w:rFonts w:ascii="Calibri" w:eastAsia="Calibri" w:hAnsi="Calibri" w:cs="Times New Roman"/>
      <w:i/>
      <w:sz w:val="16"/>
      <w:szCs w:val="22"/>
    </w:rPr>
  </w:style>
  <w:style w:type="paragraph" w:styleId="BalloonText">
    <w:name w:val="Balloon Text"/>
    <w:basedOn w:val="Normal"/>
    <w:link w:val="BalloonTextChar"/>
    <w:uiPriority w:val="99"/>
    <w:semiHidden/>
    <w:unhideWhenUsed/>
    <w:rsid w:val="006E27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7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Okyerefo</dc:creator>
  <cp:keywords/>
  <dc:description/>
  <cp:lastModifiedBy>itse</cp:lastModifiedBy>
  <cp:revision>5</cp:revision>
  <dcterms:created xsi:type="dcterms:W3CDTF">2019-02-26T14:12:00Z</dcterms:created>
  <dcterms:modified xsi:type="dcterms:W3CDTF">2021-07-05T17:43:00Z</dcterms:modified>
</cp:coreProperties>
</file>